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宋体"/>
                <w:bCs/>
                <w:color w:val="000000"/>
                <w:sz w:val="24"/>
                <w:szCs w:val="24"/>
                <w:lang w:eastAsia="zh-CN"/>
              </w:rPr>
              <w:t>乐清市永乐电镀城有限公司搬迁项目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5DA58B6"/>
    <w:rsid w:val="2BD85E16"/>
    <w:rsid w:val="44EB321A"/>
    <w:rsid w:val="4D2401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line="413" w:lineRule="auto"/>
      <w:outlineLvl w:val="2"/>
    </w:pPr>
    <w:rPr>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喜</cp:lastModifiedBy>
  <dcterms:modified xsi:type="dcterms:W3CDTF">2018-12-17T02:05:16Z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